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Citron meringué</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Nocif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Phrases EUH</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Contient LIMONENE DROIT (+100)(5989-27-5), NERAL CRU(5392-40-5), ACETATE LINALYLE(115-95-7). Peut produire une réaction allergique.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benzoate de benzyle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3,37</w:t>
            </w:r>
          </w:p>
        </w:tc>
        <w:tc>
          <w:tcPr>
            <w:tcW w:w="3118" w:type="dxa"/>
          </w:tcPr>
          <w:p w:rsidR="00827634" w:rsidRPr="00E158AE" w:rsidP="009B0F88" w14:paraId="03C690C9" w14:textId="60F6CE2E">
            <w:pPr>
              <w:pStyle w:val="SDSTableTextNormal"/>
              <w:rPr>
                <w:noProof w:val="0"/>
              </w:rPr>
            </w:pPr>
            <w:r w:rsidRPr="00E158AE">
              <w:rPr>
                <w:noProof/>
              </w:rPr>
              <w:t>Acute Tox. 4 (par voie orale),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LIMONENE DROIT (+100)</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227-813-5</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01-2119529223-47-0007</w:t>
            </w:r>
          </w:p>
        </w:tc>
        <w:tc>
          <w:tcPr>
            <w:tcW w:w="1134" w:type="dxa"/>
          </w:tcPr>
          <w:p w:rsidR="00827634" w:rsidRPr="00E158AE" w:rsidP="009B0F88" w14:textId="5180E34A">
            <w:pPr>
              <w:pStyle w:val="SDSTableTextNormal"/>
              <w:rPr>
                <w:noProof w:val="0"/>
              </w:rPr>
            </w:pPr>
            <w:r w:rsidR="00066C34">
              <w:rPr>
                <w:noProof/>
              </w:rPr>
              <w:t>0,85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NERAL CRU</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5392-40-5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226-394-6</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605-019-00-3</w:t>
            </w:r>
          </w:p>
        </w:tc>
        <w:tc>
          <w:tcPr>
            <w:tcW w:w="1134" w:type="dxa"/>
          </w:tcPr>
          <w:p w:rsidR="00827634" w:rsidRPr="00E158AE" w:rsidP="009B0F88" w14:textId="5180E34A">
            <w:pPr>
              <w:pStyle w:val="SDSTableTextNormal"/>
              <w:rPr>
                <w:noProof w:val="0"/>
              </w:rPr>
            </w:pPr>
            <w:r w:rsidR="00066C34">
              <w:rPr>
                <w:noProof/>
              </w:rPr>
              <w:t>0,50015</w:t>
            </w:r>
          </w:p>
        </w:tc>
        <w:tc>
          <w:tcPr>
            <w:tcW w:w="3118" w:type="dxa"/>
          </w:tcPr>
          <w:p w:rsidR="00827634" w:rsidRPr="00E158AE" w:rsidP="009B0F88" w14:textId="60F6CE2E">
            <w:pPr>
              <w:pStyle w:val="SDSTableTextNormal"/>
              <w:rPr>
                <w:noProof w:val="0"/>
              </w:rPr>
            </w:pPr>
            <w:r w:rsidRPr="00E158AE">
              <w:rPr>
                <w:noProof/>
              </w:rPr>
              <w:t>Skin Irrit. 2, H315</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ACETATE LINALYLE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01-2119454789-19-0001</w:t>
            </w:r>
          </w:p>
        </w:tc>
        <w:tc>
          <w:tcPr>
            <w:tcW w:w="1134" w:type="dxa"/>
          </w:tcPr>
          <w:p w:rsidR="00827634" w:rsidRPr="00E158AE" w:rsidP="009B0F88" w14:textId="5180E34A">
            <w:pPr>
              <w:pStyle w:val="SDSTableTextNormal"/>
              <w:rPr>
                <w:noProof w:val="0"/>
              </w:rPr>
            </w:pPr>
            <w:r w:rsidR="00066C34">
              <w:rPr>
                <w:noProof/>
              </w:rPr>
              <w:t>0,13</w:t>
            </w:r>
          </w:p>
        </w:tc>
        <w:tc>
          <w:tcPr>
            <w:tcW w:w="3118" w:type="dxa"/>
          </w:tcPr>
          <w:p w:rsidR="00827634" w:rsidRPr="00E158AE" w:rsidP="009B0F88" w14:textId="60F6CE2E">
            <w:pPr>
              <w:pStyle w:val="SDSTableTextNormal"/>
              <w:rPr>
                <w:noProof w:val="0"/>
              </w:rPr>
            </w:pPr>
            <w:r w:rsidRPr="00E158AE">
              <w:rPr>
                <w:noProof/>
              </w:rPr>
              <w:t>Eye Irrit. 2, H319</w:t>
              <w:br/>
              <w:t>Skin Irrit. 2, H315</w:t>
              <w:br/>
              <w:t>Skin Sens. 1B, H317</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Symptômes/effets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Non considéré comme dangereux dans des conditions normales d’utilisation.</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des voies respiratoires</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des voies respiratoires</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 de l’exposition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benzoate de benzyle (120-51-4)</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1160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Non classé</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Indications complémentaires</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Pr="00BC48BA">
              <w:rPr>
                <w:noProof/>
                <w:lang w:val="fr-BE"/>
              </w:rPr>
              <w:t>Compte tenu des données disponibles, les critères de classification ne sont pas remplis</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LIMONENE DROIT (+100) (5989-27-5)</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Viscosité, cinématique</w:t>
            </w:r>
          </w:p>
        </w:tc>
        <w:tc>
          <w:tcPr>
            <w:tcW w:w="6520" w:type="dxa"/>
          </w:tcPr>
          <w:p w:rsidR="00184F95" w:rsidP="00184F95" w14:paraId="2FB6D7E3" w14:textId="4FD1A716">
            <w:pPr>
              <w:pStyle w:val="SDSTableTextNormal"/>
              <w:rPr>
                <w:noProof w:val="0"/>
                <w:lang w:val="en-AU"/>
              </w:rPr>
            </w:pPr>
            <w:r w:rsidR="00066C34">
              <w:rPr>
                <w:noProof/>
                <w:lang w:eastAsia="ja-JP"/>
              </w:rPr>
              <w:t>1,3 mm²/s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Citron meringué</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LIMONENE DROIT (+100) (5989-27-5)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NERAL CRU (5392-40-5)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ACETATE LINALYLE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benzoate de benzyle (120-51-4)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Citron meringué</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LIMONENE DROIT (+100) (5989-27-5)</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Coefficient de partage n-octanol/eau (Log Pow)</w:t>
            </w:r>
          </w:p>
        </w:tc>
        <w:tc>
          <w:tcPr>
            <w:tcW w:w="6520" w:type="dxa"/>
          </w:tcPr>
          <w:p w:rsidR="00827634" w:rsidRPr="00E158AE" w:rsidP="009B0F88" w14:paraId="53702F0D" w14:textId="09EE8305">
            <w:pPr>
              <w:pStyle w:val="SDSTableTextNormal"/>
              <w:rPr>
                <w:noProof w:val="0"/>
              </w:rPr>
            </w:pPr>
            <w:r w:rsidR="00066C34">
              <w:rPr>
                <w:noProof/>
              </w:rPr>
              <w:t>4,57</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NERAL CRU (5392-40-5)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ACETATE LINALYLE (115-95-7)</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benzoate de benzyle (120-51-4)</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p w:rsidR="001979EA" w:rsidRPr="00167BA9" w:rsidP="001979EA" w14:paraId="50E2EB58" w14:textId="77777777">
      <w:pPr>
        <w:pStyle w:val="SDSTextNormal"/>
        <w:rPr>
          <w:lang w:val="pt-BR"/>
        </w:rPr>
      </w:pPr>
      <w:r>
        <w:rPr>
          <w:noProof/>
        </w:rPr>
        <w:t>Non réglementé pour le transport</w:t>
      </w:r>
    </w:p>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3A5B752B" w14:textId="77777777">
            <w:pPr>
              <w:pStyle w:val="SDSTableTextNormal"/>
              <w:rPr>
                <w:noProof w:val="0"/>
              </w:rPr>
            </w:pPr>
            <w:r>
              <w:rPr>
                <w:noProof/>
              </w:rPr>
              <w:t>Non réglementé</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27EF1707" w14:textId="77777777">
            <w:pPr>
              <w:pStyle w:val="SDSTableTextNormal"/>
              <w:rPr>
                <w:noProof w:val="0"/>
              </w:rPr>
            </w:pPr>
            <w:r>
              <w:rPr>
                <w:noProof/>
              </w:rPr>
              <w:t>Non réglementé</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476DB80F" w14:textId="77777777">
            <w:pPr>
              <w:pStyle w:val="SDSTableTextNormal"/>
              <w:rPr>
                <w:noProof w:val="0"/>
              </w:rPr>
            </w:pPr>
            <w:r>
              <w:rPr>
                <w:noProof/>
              </w:rPr>
              <w:t>Non réglementé</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4D6A2981" w14:textId="77777777">
            <w:pPr>
              <w:pStyle w:val="SDSTableTextNormal"/>
              <w:rPr>
                <w:noProof w:val="0"/>
              </w:rPr>
            </w:pPr>
            <w:r>
              <w:rPr>
                <w:noProof/>
              </w:rPr>
              <w:t>Non réglementé</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22B5D0FE" w14:textId="77777777">
            <w:pPr>
              <w:pStyle w:val="SDSTableTextNormal"/>
              <w:rPr>
                <w:noProof w:val="0"/>
              </w:rPr>
            </w:pPr>
            <w:r>
              <w:rPr>
                <w:noProof/>
              </w:rPr>
              <w:t>Non réglementé</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7AECA413" w14:textId="77777777">
            <w:pPr>
              <w:pStyle w:val="SDSTableTextNormal"/>
              <w:rPr>
                <w:noProof w:val="0"/>
              </w:rPr>
            </w:pPr>
            <w:r>
              <w:rPr>
                <w:noProof/>
              </w:rPr>
              <w:t>Non réglementé</w:t>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3D1C7C19" w14:textId="77777777">
            <w:pPr>
              <w:pStyle w:val="SDSTableTextNormal"/>
              <w:rPr>
                <w:noProof w:val="0"/>
              </w:rPr>
            </w:pPr>
            <w:r>
              <w:rPr>
                <w:noProof/>
              </w:rPr>
              <w:t>Non réglementé</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545BF564" w14:textId="77777777">
            <w:pPr>
              <w:pStyle w:val="SDSTableTextNormal"/>
              <w:rPr>
                <w:noProof w:val="0"/>
              </w:rPr>
            </w:pPr>
            <w:r>
              <w:rPr>
                <w:noProof/>
              </w:rPr>
              <w:t>Non réglementé</w:t>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54649EA6" w14:textId="77777777">
            <w:pPr>
              <w:pStyle w:val="SDSTableTextNormal"/>
              <w:rPr>
                <w:noProof w:val="0"/>
              </w:rPr>
            </w:pPr>
            <w:r>
              <w:rPr>
                <w:noProof/>
              </w:rPr>
              <w:t>Non réglementé</w:t>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889BDB8" w14:textId="77777777">
            <w:pPr>
              <w:pStyle w:val="SDSTableTextNormal"/>
              <w:rPr>
                <w:noProof w:val="0"/>
              </w:rPr>
            </w:pPr>
            <w:r>
              <w:rPr>
                <w:noProof/>
              </w:rPr>
              <w:t>Non réglementé</w:t>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188D5451" w14:textId="77777777">
            <w:pPr>
              <w:pStyle w:val="SDSTableTextNormal"/>
              <w:rPr>
                <w:noProof w:val="0"/>
              </w:rPr>
            </w:pPr>
            <w:r>
              <w:rPr>
                <w:noProof/>
              </w:rPr>
              <w:t>Non réglementé</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217949EC" w14:textId="77777777">
            <w:pPr>
              <w:pStyle w:val="SDSTableTextNormal"/>
              <w:rPr>
                <w:noProof w:val="0"/>
              </w:rPr>
            </w:pPr>
            <w:r>
              <w:rPr>
                <w:noProof/>
              </w:rPr>
              <w:t>Non réglementé</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5A1C097C" w14:textId="77777777">
            <w:pPr>
              <w:pStyle w:val="SDSTableTextNormal"/>
              <w:rPr>
                <w:noProof w:val="0"/>
              </w:rPr>
            </w:pPr>
            <w:r>
              <w:rPr>
                <w:noProof/>
              </w:rPr>
              <w:t>Non réglementé</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30435F3D" w14:textId="77777777">
            <w:pPr>
              <w:pStyle w:val="SDSTableTextNormal"/>
              <w:rPr>
                <w:noProof w:val="0"/>
              </w:rPr>
            </w:pPr>
            <w:r>
              <w:rPr>
                <w:noProof/>
              </w:rPr>
              <w:t>Non réglementé</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566EE1B5" w14:textId="77777777">
            <w:pPr>
              <w:pStyle w:val="SDSTableTextNormal"/>
              <w:rPr>
                <w:noProof w:val="0"/>
              </w:rPr>
            </w:pPr>
            <w:r>
              <w:rPr>
                <w:noProof/>
              </w:rPr>
              <w:t>Non réglementé</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10490"/>
      </w:tblGrid>
      <w:tr w14:paraId="7E0BD6F4" w14:textId="77777777" w:rsidTr="0036502E">
        <w:tblPrEx>
          <w:tblW w:w="10490" w:type="dxa"/>
          <w:tblLayout w:type="fixed"/>
          <w:tblLook w:val="04A0"/>
        </w:tblPrEx>
        <w:tc>
          <w:tcPr>
            <w:tcW w:w="10491" w:type="dxa"/>
          </w:tcPr>
          <w:p w:rsidR="001979EA" w:rsidRPr="00E158AE" w:rsidP="0036502E" w14:paraId="144033B1" w14:textId="77777777">
            <w:pPr>
              <w:pStyle w:val="SDSTableTextHeading2"/>
            </w:pPr>
            <w:r>
              <w:rPr>
                <w:noProof/>
              </w:rPr>
              <w:t>Transport par voie terrestre</w:t>
            </w:r>
          </w:p>
        </w:tc>
      </w:tr>
      <w:tr w14:paraId="6D629B2A" w14:textId="77777777" w:rsidTr="0036502E">
        <w:tblPrEx>
          <w:tblW w:w="10490" w:type="dxa"/>
          <w:tblLayout w:type="fixed"/>
          <w:tblLook w:val="04A0"/>
        </w:tblPrEx>
        <w:tc>
          <w:tcPr>
            <w:tcW w:w="10491" w:type="dxa"/>
          </w:tcPr>
          <w:p w:rsidR="001979EA" w:rsidRPr="00E158AE" w:rsidP="0036502E" w14:paraId="034AF340" w14:textId="77777777">
            <w:pPr>
              <w:pStyle w:val="SDSTableTextNormal"/>
              <w:rPr>
                <w:noProof w:val="0"/>
              </w:rPr>
            </w:pPr>
            <w:r>
              <w:rPr>
                <w:noProof/>
              </w:rPr>
              <w:t>Non réglementé</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10490"/>
      </w:tblGrid>
      <w:tr w14:paraId="3252D6AA" w14:textId="77777777" w:rsidTr="0036502E">
        <w:tblPrEx>
          <w:tblW w:w="10490" w:type="dxa"/>
          <w:tblLayout w:type="fixed"/>
          <w:tblLook w:val="04A0"/>
        </w:tblPrEx>
        <w:tc>
          <w:tcPr>
            <w:tcW w:w="10491" w:type="dxa"/>
          </w:tcPr>
          <w:p w:rsidR="001979EA" w:rsidRPr="00E158AE" w:rsidP="0036502E" w14:paraId="40811015" w14:textId="77777777">
            <w:pPr>
              <w:pStyle w:val="SDSTableTextHeading2"/>
            </w:pPr>
            <w:r>
              <w:rPr>
                <w:noProof/>
              </w:rPr>
              <w:t>Transport maritime</w:t>
            </w:r>
          </w:p>
        </w:tc>
      </w:tr>
      <w:tr w14:paraId="6EB9BB16" w14:textId="77777777" w:rsidTr="0036502E">
        <w:tblPrEx>
          <w:tblW w:w="10490" w:type="dxa"/>
          <w:tblLayout w:type="fixed"/>
          <w:tblLook w:val="04A0"/>
        </w:tblPrEx>
        <w:tc>
          <w:tcPr>
            <w:tcW w:w="10491" w:type="dxa"/>
          </w:tcPr>
          <w:p w:rsidR="001979EA" w:rsidRPr="00E158AE" w:rsidP="0036502E" w14:paraId="60671C68" w14:textId="77777777">
            <w:pPr>
              <w:pStyle w:val="SDSTableTextNormal"/>
              <w:rPr>
                <w:noProof w:val="0"/>
              </w:rPr>
            </w:pPr>
            <w:r>
              <w:rPr>
                <w:noProof/>
              </w:rPr>
              <w:t>Non réglementé</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10490"/>
      </w:tblGrid>
      <w:tr w14:paraId="019584CC" w14:textId="77777777" w:rsidTr="0036502E">
        <w:tblPrEx>
          <w:tblW w:w="10490" w:type="dxa"/>
          <w:tblLayout w:type="fixed"/>
          <w:tblLook w:val="04A0"/>
        </w:tblPrEx>
        <w:tc>
          <w:tcPr>
            <w:tcW w:w="10491" w:type="dxa"/>
          </w:tcPr>
          <w:p w:rsidR="001979EA" w:rsidRPr="00E158AE" w:rsidP="0036502E" w14:paraId="6ECB1FF2" w14:textId="77777777">
            <w:pPr>
              <w:pStyle w:val="SDSTableTextHeading2"/>
            </w:pPr>
            <w:r>
              <w:rPr>
                <w:noProof/>
              </w:rPr>
              <w:t>Transport aérien</w:t>
            </w:r>
          </w:p>
        </w:tc>
      </w:tr>
      <w:tr w14:paraId="0BC267F8" w14:textId="77777777" w:rsidTr="0036502E">
        <w:tblPrEx>
          <w:tblW w:w="10490" w:type="dxa"/>
          <w:tblLayout w:type="fixed"/>
          <w:tblLook w:val="04A0"/>
        </w:tblPrEx>
        <w:tc>
          <w:tcPr>
            <w:tcW w:w="10491" w:type="dxa"/>
          </w:tcPr>
          <w:p w:rsidR="001979EA" w:rsidRPr="00E158AE" w:rsidP="0036502E" w14:paraId="0F24A45E" w14:textId="77777777">
            <w:pPr>
              <w:pStyle w:val="SDSTableTextNormal"/>
              <w:rPr>
                <w:noProof w:val="0"/>
              </w:rPr>
            </w:pPr>
            <w:r>
              <w:rPr>
                <w:noProof/>
              </w:rPr>
              <w:t>Non réglementé</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10490"/>
      </w:tblGrid>
      <w:tr w14:paraId="43ED1DC6" w14:textId="77777777" w:rsidTr="0036502E">
        <w:tblPrEx>
          <w:tblW w:w="10490" w:type="dxa"/>
          <w:tblLayout w:type="fixed"/>
          <w:tblLook w:val="04A0"/>
        </w:tblPrEx>
        <w:tc>
          <w:tcPr>
            <w:tcW w:w="10491" w:type="dxa"/>
          </w:tcPr>
          <w:p w:rsidR="001979EA" w:rsidRPr="00E158AE" w:rsidP="0036502E" w14:paraId="5EC4EE0C" w14:textId="77777777">
            <w:pPr>
              <w:pStyle w:val="SDSTableTextHeading2"/>
            </w:pPr>
            <w:r>
              <w:rPr>
                <w:noProof/>
              </w:rPr>
              <w:t>Transport par voie fluviale</w:t>
            </w:r>
          </w:p>
        </w:tc>
      </w:tr>
      <w:tr w14:paraId="6E5843D3" w14:textId="77777777" w:rsidTr="0036502E">
        <w:tblPrEx>
          <w:tblW w:w="10490" w:type="dxa"/>
          <w:tblLayout w:type="fixed"/>
          <w:tblLook w:val="04A0"/>
        </w:tblPrEx>
        <w:tc>
          <w:tcPr>
            <w:tcW w:w="10491" w:type="dxa"/>
          </w:tcPr>
          <w:p w:rsidR="001979EA" w:rsidRPr="00E158AE" w:rsidP="0036502E" w14:paraId="4F223501" w14:textId="77777777">
            <w:pPr>
              <w:pStyle w:val="SDSTableTextNormal"/>
              <w:rPr>
                <w:noProof w:val="0"/>
              </w:rPr>
            </w:pPr>
            <w:r>
              <w:rPr>
                <w:noProof/>
              </w:rPr>
              <w:t>Non réglementé</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10490"/>
      </w:tblGrid>
      <w:tr w14:paraId="0BAD3ED5" w14:textId="77777777" w:rsidTr="0036502E">
        <w:tblPrEx>
          <w:tblW w:w="10490" w:type="dxa"/>
          <w:tblLayout w:type="fixed"/>
          <w:tblLook w:val="04A0"/>
        </w:tblPrEx>
        <w:tc>
          <w:tcPr>
            <w:tcW w:w="10491" w:type="dxa"/>
          </w:tcPr>
          <w:p w:rsidR="001979EA" w:rsidRPr="00E158AE" w:rsidP="0036502E" w14:paraId="5CD8FEA1" w14:textId="77777777">
            <w:pPr>
              <w:pStyle w:val="SDSTableTextHeading2"/>
            </w:pPr>
            <w:r>
              <w:rPr>
                <w:noProof/>
              </w:rPr>
              <w:t>Transport ferroviaire</w:t>
            </w:r>
          </w:p>
        </w:tc>
      </w:tr>
      <w:tr w14:paraId="6D96CBE5" w14:textId="77777777" w:rsidTr="0036502E">
        <w:tblPrEx>
          <w:tblW w:w="10490" w:type="dxa"/>
          <w:tblLayout w:type="fixed"/>
          <w:tblLook w:val="04A0"/>
        </w:tblPrEx>
        <w:tc>
          <w:tcPr>
            <w:tcW w:w="10491" w:type="dxa"/>
          </w:tcPr>
          <w:p w:rsidR="001979EA" w:rsidRPr="00E158AE" w:rsidP="0036502E" w14:paraId="1E16D930" w14:textId="77777777">
            <w:pPr>
              <w:pStyle w:val="SDSTableTextNormal"/>
              <w:rPr>
                <w:noProof w:val="0"/>
              </w:rPr>
            </w:pPr>
            <w:r>
              <w:rPr>
                <w:noProof/>
              </w:rPr>
              <w:t>Non réglementé</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(par voie orale)</w:t>
            </w:r>
          </w:p>
        </w:tc>
        <w:tc>
          <w:tcPr>
            <w:tcW w:w="8504" w:type="dxa"/>
          </w:tcPr>
          <w:p w:rsidR="00827634" w:rsidRPr="00E158AE" w:rsidP="009B0F88" w14:paraId="553EC3F4" w14:textId="59C420F9">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Danger par aspiration,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Contient LIMONENE DROIT (+100)(5989-27-5), NERAL CRU(5392-40-5), ACETATE LINALYLE(115-95-7). Peut produire une réaction allergique.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Liquides inflammables,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Liquide et vapeurs inflammables.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Peut être mortel en cas d’ingestion et de pénétration dans les voies respiratoires.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Sensibilisation cutanée,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10</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10</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Citron meringué</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Citron meringué</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